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C85CE" w14:textId="77777777" w:rsidR="0029167A" w:rsidRDefault="0029167A" w:rsidP="0029167A">
      <w:pPr>
        <w:pStyle w:val="NoSpacing"/>
        <w:rPr>
          <w:b/>
          <w:bCs/>
        </w:rPr>
      </w:pPr>
    </w:p>
    <w:p w14:paraId="3BF9C351" w14:textId="77777777" w:rsidR="0029167A" w:rsidRDefault="0029167A" w:rsidP="0029167A">
      <w:pPr>
        <w:pStyle w:val="NoSpacing"/>
        <w:rPr>
          <w:b/>
          <w:bCs/>
        </w:rPr>
      </w:pPr>
    </w:p>
    <w:p w14:paraId="2EB0698D" w14:textId="77777777" w:rsidR="00FE7D51" w:rsidRPr="00FE7D51" w:rsidRDefault="00FE7D51" w:rsidP="00FE7D51">
      <w:r w:rsidRPr="00FE7D51">
        <w:rPr>
          <w:b/>
          <w:bCs/>
        </w:rPr>
        <w:t>URGENT &amp; FORMAL REPRESENTATIONS</w:t>
      </w:r>
    </w:p>
    <w:p w14:paraId="40CE01F1" w14:textId="77777777" w:rsidR="00FE7D51" w:rsidRPr="00FE7D51" w:rsidRDefault="00FE7D51" w:rsidP="00FE7D51">
      <w:r w:rsidRPr="00FE7D51">
        <w:rPr>
          <w:b/>
          <w:bCs/>
        </w:rPr>
        <w:t>TO:</w:t>
      </w:r>
    </w:p>
    <w:p w14:paraId="3A2D4B79" w14:textId="77777777" w:rsidR="00FE7D51" w:rsidRPr="00426ED4" w:rsidRDefault="00FE7D51" w:rsidP="00426ED4">
      <w:pPr>
        <w:pStyle w:val="NoSpacing"/>
        <w:numPr>
          <w:ilvl w:val="0"/>
          <w:numId w:val="28"/>
        </w:numPr>
        <w:rPr>
          <w:b/>
          <w:bCs/>
        </w:rPr>
      </w:pPr>
      <w:r w:rsidRPr="00426ED4">
        <w:rPr>
          <w:b/>
          <w:bCs/>
        </w:rPr>
        <w:t>The Cabinet Secretary for Constitution, External Affairs and Culture</w:t>
      </w:r>
    </w:p>
    <w:p w14:paraId="229A6A67" w14:textId="7FDF4ED9" w:rsidR="00FE7D51" w:rsidRDefault="00FE7D51" w:rsidP="00FE7D51">
      <w:pPr>
        <w:pStyle w:val="NoSpacing"/>
        <w:numPr>
          <w:ilvl w:val="0"/>
          <w:numId w:val="28"/>
        </w:numPr>
      </w:pPr>
      <w:r w:rsidRPr="00426ED4">
        <w:rPr>
          <w:b/>
          <w:bCs/>
        </w:rPr>
        <w:t>The Minister for Local Government, Empowerment and Planning</w:t>
      </w:r>
      <w:r w:rsidR="00426ED4" w:rsidRPr="00426ED4">
        <w:rPr>
          <w:b/>
          <w:bCs/>
        </w:rPr>
        <w:t xml:space="preserve">, </w:t>
      </w:r>
      <w:r w:rsidRPr="00FE7D51">
        <w:t>The Scottish Government, St Andrew’s House, Edinburgh, EH1 3DG</w:t>
      </w:r>
    </w:p>
    <w:p w14:paraId="39DB074C" w14:textId="77777777" w:rsidR="00426ED4" w:rsidRPr="00FE7D51" w:rsidRDefault="00426ED4" w:rsidP="00426ED4">
      <w:pPr>
        <w:pStyle w:val="NoSpacing"/>
        <w:ind w:left="720"/>
      </w:pPr>
    </w:p>
    <w:p w14:paraId="18F0B994" w14:textId="77777777" w:rsidR="00FE7D51" w:rsidRDefault="00FE7D51" w:rsidP="00FE7D51">
      <w:r w:rsidRPr="00FE7D51">
        <w:rPr>
          <w:b/>
          <w:bCs/>
        </w:rPr>
        <w:t>DATE:</w:t>
      </w:r>
      <w:r w:rsidRPr="00FE7D51">
        <w:t xml:space="preserve"> 22 July 2026</w:t>
      </w:r>
    </w:p>
    <w:p w14:paraId="660C132B" w14:textId="5CB87E97" w:rsidR="00FE7D51" w:rsidRDefault="00FE7D51" w:rsidP="00FE7D51">
      <w:pPr>
        <w:pBdr>
          <w:bottom w:val="single" w:sz="12" w:space="1" w:color="auto"/>
        </w:pBdr>
        <w:rPr>
          <w:b/>
          <w:bCs/>
        </w:rPr>
      </w:pPr>
      <w:r w:rsidRPr="00FE7D51">
        <w:rPr>
          <w:b/>
          <w:bCs/>
        </w:rPr>
        <w:t>RE:</w:t>
      </w:r>
      <w:r w:rsidRPr="00FE7D51">
        <w:t xml:space="preserve"> </w:t>
      </w:r>
      <w:r w:rsidRPr="00426ED4">
        <w:rPr>
          <w:b/>
          <w:bCs/>
        </w:rPr>
        <w:t xml:space="preserve">Proposed Commercial Disposal of the Bouchardon Bust of Sir John Gordon (1728) </w:t>
      </w:r>
      <w:r w:rsidR="00426ED4">
        <w:rPr>
          <w:b/>
          <w:bCs/>
        </w:rPr>
        <w:t>-</w:t>
      </w:r>
      <w:r w:rsidRPr="00426ED4">
        <w:rPr>
          <w:b/>
          <w:bCs/>
        </w:rPr>
        <w:t xml:space="preserve"> Invergordon Common Good Fund</w:t>
      </w:r>
    </w:p>
    <w:p w14:paraId="0FDD74F7" w14:textId="77777777" w:rsidR="00426ED4" w:rsidRPr="00FE7D51" w:rsidRDefault="00426ED4" w:rsidP="00FE7D51">
      <w:pPr>
        <w:pBdr>
          <w:bottom w:val="single" w:sz="12" w:space="1" w:color="auto"/>
        </w:pBdr>
      </w:pPr>
    </w:p>
    <w:p w14:paraId="78483F7F" w14:textId="7CBDFC8D" w:rsidR="00FE7D51" w:rsidRDefault="00FE7D51" w:rsidP="00FE7D51">
      <w:r w:rsidRPr="00FE7D51">
        <w:t>Dear Cabinet Secretary and Minister,</w:t>
      </w:r>
    </w:p>
    <w:p w14:paraId="7BCF7D7C" w14:textId="77777777" w:rsidR="00426ED4" w:rsidRPr="00FE7D51" w:rsidRDefault="00426ED4" w:rsidP="00FE7D51"/>
    <w:p w14:paraId="7BAB427F" w14:textId="3D682E54" w:rsidR="00FE7D51" w:rsidRPr="00FE7D51" w:rsidRDefault="00FE7D51" w:rsidP="00FE7D51">
      <w:r w:rsidRPr="00FE7D51">
        <w:t>We write as Trustees of the Invergordon Naval Museum &amp; Heritage Centre</w:t>
      </w:r>
      <w:r w:rsidR="00572BA5">
        <w:t xml:space="preserve">, </w:t>
      </w:r>
      <w:r w:rsidRPr="00FE7D51">
        <w:t>further to the Scottish Government’s correspondence of 1 April 2026. While our community was grateful for Ministers' recognition of the exceptional cultural and historical significance of the Bouchardon bust, we must formally challenge the legal premise upon which the Scottish Government concluded it "cannot intervene"</w:t>
      </w:r>
      <w:r w:rsidR="00426ED4">
        <w:t xml:space="preserve">, </w:t>
      </w:r>
      <w:r w:rsidRPr="00FE7D51">
        <w:t xml:space="preserve">namely, the assertion that the proposed sale is </w:t>
      </w:r>
      <w:r w:rsidRPr="00FE7D51">
        <w:rPr>
          <w:i/>
          <w:iCs/>
        </w:rPr>
        <w:t>"a matter for the local authority as the legal owner."</w:t>
      </w:r>
    </w:p>
    <w:p w14:paraId="7422EB2F" w14:textId="77777777" w:rsidR="00FE7D51" w:rsidRPr="00FE7D51" w:rsidRDefault="00FE7D51" w:rsidP="00FE7D51">
      <w:r w:rsidRPr="00FE7D51">
        <w:t>With respect, that position reflects an incomplete characterisation of Scots property and local government law. It has led to administrative paralysis that now threatens the permanent loss to Scotland of an artwork valued at £3,135,900.</w:t>
      </w:r>
    </w:p>
    <w:p w14:paraId="7AA55D63" w14:textId="5432759C" w:rsidR="00FE7D51" w:rsidRDefault="00FE7D51" w:rsidP="00FE7D51">
      <w:r w:rsidRPr="00FE7D51">
        <w:t>Following recent developments</w:t>
      </w:r>
      <w:r w:rsidR="00426ED4">
        <w:t xml:space="preserve">, </w:t>
      </w:r>
      <w:r w:rsidRPr="00FE7D51">
        <w:t xml:space="preserve">including an Option Agreement signed with </w:t>
      </w:r>
      <w:r w:rsidR="00697C89">
        <w:t xml:space="preserve">Highland Council </w:t>
      </w:r>
      <w:r w:rsidRPr="00FE7D51">
        <w:t xml:space="preserve">on </w:t>
      </w:r>
      <w:r w:rsidRPr="00426ED4">
        <w:t>1 July 2026</w:t>
      </w:r>
      <w:r w:rsidRPr="00FE7D51">
        <w:t xml:space="preserve"> setting a strict deadline of </w:t>
      </w:r>
      <w:r w:rsidRPr="00426ED4">
        <w:t>1 December 2026</w:t>
      </w:r>
      <w:r w:rsidRPr="00FE7D51">
        <w:t>, statutory consultation breaches, and Highland Council’s defiance of Scotland’s independent information regulator</w:t>
      </w:r>
      <w:r w:rsidR="00426ED4">
        <w:t xml:space="preserve">, </w:t>
      </w:r>
      <w:r w:rsidRPr="00FE7D51">
        <w:t>the legal and factual basis for non-intervention has completely collapsed.</w:t>
      </w:r>
    </w:p>
    <w:p w14:paraId="40F907F6" w14:textId="77777777" w:rsidR="00426ED4" w:rsidRPr="00FE7D51" w:rsidRDefault="00426ED4" w:rsidP="00FE7D51"/>
    <w:p w14:paraId="34FC8DC9" w14:textId="77777777" w:rsidR="00FE7D51" w:rsidRPr="00FE7D51" w:rsidRDefault="00FE7D51" w:rsidP="00FE7D51">
      <w:pPr>
        <w:rPr>
          <w:b/>
          <w:bCs/>
        </w:rPr>
      </w:pPr>
      <w:r w:rsidRPr="00FE7D51">
        <w:rPr>
          <w:b/>
          <w:bCs/>
        </w:rPr>
        <w:t>1. Legal Title vs. Fiduciary Duty: The Nature of Common Good Property</w:t>
      </w:r>
    </w:p>
    <w:p w14:paraId="57D8245F" w14:textId="77777777" w:rsidR="00FE7D51" w:rsidRPr="00FE7D51" w:rsidRDefault="00FE7D51" w:rsidP="00FE7D51">
      <w:r w:rsidRPr="00FE7D51">
        <w:t>Under Section 15 of the Local Government etc. (Scotland) Act 1994, legal title to Common Good assets vested in Highland Council purely as statutory successor to the former Royal Burgh of Invergordon. In Scots trust and property law, that title is strictly fiduciary.</w:t>
      </w:r>
    </w:p>
    <w:p w14:paraId="19F82DE0" w14:textId="77777777" w:rsidR="00FE7D51" w:rsidRPr="00FE7D51" w:rsidRDefault="00FE7D51" w:rsidP="00FE7D51">
      <w:r w:rsidRPr="00FE7D51">
        <w:t xml:space="preserve">Highland Council does not hold beneficial ownership; it acts solely as administrator and trustee for the inhabitants of Invergordon, who retain the beneficial interest in the Common Good. A local authority administering Common Good property owes strict fiduciary duties to its beneficiaries, requiring it to </w:t>
      </w:r>
      <w:proofErr w:type="gramStart"/>
      <w:r w:rsidRPr="00FE7D51">
        <w:t>act at all times</w:t>
      </w:r>
      <w:proofErr w:type="gramEnd"/>
      <w:r w:rsidRPr="00FE7D51">
        <w:t xml:space="preserve"> in the best interests of the Common Good fund and the community it represents.</w:t>
      </w:r>
    </w:p>
    <w:p w14:paraId="6104AA4A" w14:textId="13C1905A" w:rsidR="00FE7D51" w:rsidRDefault="00FE7D51" w:rsidP="00FE7D51">
      <w:r w:rsidRPr="00FE7D51">
        <w:t>Where a trustee’s actions threaten to dissipate a public asset of outstanding national importance under flawed and unlawful administrative procedures, central government intervention and oversight are not merely permissible</w:t>
      </w:r>
      <w:r w:rsidR="00426ED4">
        <w:t xml:space="preserve">; </w:t>
      </w:r>
      <w:r w:rsidRPr="00FE7D51">
        <w:t>they are a statutory duty to uphold public policy and protect public trust assets in Scotland.</w:t>
      </w:r>
    </w:p>
    <w:p w14:paraId="7652C227" w14:textId="77777777" w:rsidR="00426ED4" w:rsidRDefault="00426ED4" w:rsidP="00FE7D51"/>
    <w:p w14:paraId="79CAC89B" w14:textId="77777777" w:rsidR="00426ED4" w:rsidRDefault="00426ED4" w:rsidP="00FE7D51"/>
    <w:p w14:paraId="63A545DA" w14:textId="77777777" w:rsidR="00426ED4" w:rsidRPr="00FE7D51" w:rsidRDefault="00426ED4" w:rsidP="00FE7D51"/>
    <w:p w14:paraId="4D4475FB" w14:textId="77777777" w:rsidR="00426ED4" w:rsidRDefault="00426ED4" w:rsidP="00FE7D51">
      <w:pPr>
        <w:rPr>
          <w:b/>
          <w:bCs/>
        </w:rPr>
      </w:pPr>
    </w:p>
    <w:p w14:paraId="7A02B1CA" w14:textId="77777777" w:rsidR="00426ED4" w:rsidRDefault="00426ED4" w:rsidP="00FE7D51">
      <w:pPr>
        <w:rPr>
          <w:b/>
          <w:bCs/>
        </w:rPr>
      </w:pPr>
    </w:p>
    <w:p w14:paraId="0B05B067" w14:textId="2ED6C255" w:rsidR="00FE7D51" w:rsidRPr="00FE7D51" w:rsidRDefault="00FE7D51" w:rsidP="00FE7D51">
      <w:pPr>
        <w:rPr>
          <w:b/>
          <w:bCs/>
        </w:rPr>
      </w:pPr>
      <w:r w:rsidRPr="00FE7D51">
        <w:rPr>
          <w:b/>
          <w:bCs/>
        </w:rPr>
        <w:t>2. The Deadline and Statutory Funding 'Catch-22'</w:t>
      </w:r>
    </w:p>
    <w:p w14:paraId="744D18E3" w14:textId="78094CA7" w:rsidR="00FE7D51" w:rsidRPr="00FE7D51" w:rsidRDefault="00FE7D51" w:rsidP="00FE7D51">
      <w:r w:rsidRPr="00FE7D51">
        <w:t xml:space="preserve">Following the Option Agreement executed on 1 July 2026, our community faces a countdown to </w:t>
      </w:r>
      <w:r w:rsidRPr="00426ED4">
        <w:t>1 December 2026</w:t>
      </w:r>
      <w:r w:rsidRPr="00FE7D51">
        <w:t xml:space="preserve"> to raise £3,135,900 or halt the commercial sale.</w:t>
      </w:r>
    </w:p>
    <w:p w14:paraId="4CC0A284" w14:textId="6F4C2183" w:rsidR="00FE7D51" w:rsidRPr="00FE7D51" w:rsidRDefault="00FE7D51" w:rsidP="00FE7D51">
      <w:r w:rsidRPr="00FE7D51">
        <w:t>However, the National Heritage Memorial Fund and the National Lottery Heritage Fund have formally confirmed that they cannot consider any application for grant funding to assist our community in retaining the bust.</w:t>
      </w:r>
    </w:p>
    <w:p w14:paraId="15278B15" w14:textId="764B1ADA" w:rsidR="00FE7D51" w:rsidRPr="00FE7D51" w:rsidRDefault="00FE7D51" w:rsidP="00FE7D51">
      <w:r w:rsidRPr="00FE7D51">
        <w:t>The NHMF explicitly confirmed that because Highland Council opted to treat this public Common Good asset as a commercial line item for disposal, the transaction breaches the national sector framework (</w:t>
      </w:r>
      <w:r w:rsidRPr="00FE7D51">
        <w:rPr>
          <w:i/>
          <w:iCs/>
        </w:rPr>
        <w:t>Joint Statement on Unethical Sales from Public Collections</w:t>
      </w:r>
      <w:r w:rsidRPr="00FE7D51">
        <w:t>).</w:t>
      </w:r>
    </w:p>
    <w:p w14:paraId="290F520A" w14:textId="77777777" w:rsidR="00FE7D51" w:rsidRPr="00FE7D51" w:rsidRDefault="00FE7D51" w:rsidP="00FE7D51">
      <w:r w:rsidRPr="00FE7D51">
        <w:t>This has created an untenable statutory stalemate:</w:t>
      </w:r>
    </w:p>
    <w:p w14:paraId="4BCAFFF5" w14:textId="77777777" w:rsidR="00FE7D51" w:rsidRPr="00FE7D51" w:rsidRDefault="00FE7D51" w:rsidP="00FE7D51">
      <w:pPr>
        <w:numPr>
          <w:ilvl w:val="0"/>
          <w:numId w:val="22"/>
        </w:numPr>
      </w:pPr>
      <w:r w:rsidRPr="00FE7D51">
        <w:rPr>
          <w:b/>
          <w:bCs/>
        </w:rPr>
        <w:t>National Importance Confirmed:</w:t>
      </w:r>
      <w:r w:rsidRPr="00FE7D51">
        <w:t xml:space="preserve"> The UK Government established the bust's outstanding national importance and set a match-funding target of £3,135,900.</w:t>
      </w:r>
    </w:p>
    <w:p w14:paraId="45CA27EE" w14:textId="77777777" w:rsidR="00FE7D51" w:rsidRPr="00FE7D51" w:rsidRDefault="00FE7D51" w:rsidP="00FE7D51">
      <w:pPr>
        <w:numPr>
          <w:ilvl w:val="0"/>
          <w:numId w:val="22"/>
        </w:numPr>
      </w:pPr>
      <w:r w:rsidRPr="00FE7D51">
        <w:rPr>
          <w:b/>
          <w:bCs/>
        </w:rPr>
        <w:t>Funding Lockout Imposed:</w:t>
      </w:r>
      <w:r w:rsidRPr="00FE7D51">
        <w:t xml:space="preserve"> The trustee’s decision to pursue a commercial sale route has directly locked our community out of all UK statutory heritage grant funding.</w:t>
      </w:r>
    </w:p>
    <w:p w14:paraId="776AABB3" w14:textId="77777777" w:rsidR="00FE7D51" w:rsidRPr="00FE7D51" w:rsidRDefault="00FE7D51" w:rsidP="00FE7D51">
      <w:pPr>
        <w:numPr>
          <w:ilvl w:val="0"/>
          <w:numId w:val="22"/>
        </w:numPr>
      </w:pPr>
      <w:r w:rsidRPr="00FE7D51">
        <w:rPr>
          <w:b/>
          <w:bCs/>
        </w:rPr>
        <w:t>Unfair Public Burden:</w:t>
      </w:r>
      <w:r w:rsidRPr="00FE7D51">
        <w:t xml:space="preserve"> Our community is expected to raise over £3.1 million privately to save an asset we already beneficially own, while denied access to national grant funds due solely to the Council's chosen procedural route.</w:t>
      </w:r>
    </w:p>
    <w:p w14:paraId="5249F4DA" w14:textId="77777777" w:rsidR="00FE7D51" w:rsidRDefault="00FE7D51" w:rsidP="00FE7D51">
      <w:r w:rsidRPr="00FE7D51">
        <w:t>This structural market failure requires immediate Scottish Ministerial leadership.</w:t>
      </w:r>
    </w:p>
    <w:p w14:paraId="3B9610D4" w14:textId="77777777" w:rsidR="00426ED4" w:rsidRPr="00FE7D51" w:rsidRDefault="00426ED4" w:rsidP="00FE7D51"/>
    <w:p w14:paraId="7A432EBA" w14:textId="77777777" w:rsidR="00FE7D51" w:rsidRPr="00FE7D51" w:rsidRDefault="00FE7D51" w:rsidP="00FE7D51">
      <w:pPr>
        <w:rPr>
          <w:b/>
          <w:bCs/>
        </w:rPr>
      </w:pPr>
      <w:r w:rsidRPr="00FE7D51">
        <w:rPr>
          <w:b/>
          <w:bCs/>
        </w:rPr>
        <w:t>3. Breach of Statutory Duty under Section 104 of the Community Empowerment Act</w:t>
      </w:r>
    </w:p>
    <w:p w14:paraId="7E64861C" w14:textId="77777777" w:rsidR="00FE7D51" w:rsidRPr="00572BA5" w:rsidRDefault="00FE7D51" w:rsidP="00FE7D51">
      <w:r w:rsidRPr="00FE7D51">
        <w:t xml:space="preserve">On 19 June 2026, the Trustees of Invergordon Naval Museum lodged a formal legal complaint with Highland Council Chief Executive Derek Brown regarding a material breach of statutory duty under </w:t>
      </w:r>
      <w:r w:rsidRPr="00572BA5">
        <w:t>Section 104 of the Community Empowerment (Scotland) Act 2015:</w:t>
      </w:r>
    </w:p>
    <w:p w14:paraId="7179D9C7" w14:textId="77777777" w:rsidR="00FE7D51" w:rsidRPr="00FE7D51" w:rsidRDefault="00FE7D51" w:rsidP="00FE7D51">
      <w:pPr>
        <w:numPr>
          <w:ilvl w:val="0"/>
          <w:numId w:val="23"/>
        </w:numPr>
      </w:pPr>
      <w:r w:rsidRPr="00FE7D51">
        <w:rPr>
          <w:b/>
          <w:bCs/>
        </w:rPr>
        <w:t>Duty to Consult Known Interested Bodies:</w:t>
      </w:r>
      <w:r w:rsidRPr="00FE7D51">
        <w:t xml:space="preserve"> Under Sections 104(4) and 104(5)(c), the Council is legally required to directly notify and invite representations from any community body known by them to have an interest in the property.</w:t>
      </w:r>
    </w:p>
    <w:p w14:paraId="6AA4A000" w14:textId="77777777" w:rsidR="00FE7D51" w:rsidRPr="00FE7D51" w:rsidRDefault="00FE7D51" w:rsidP="00FE7D51">
      <w:pPr>
        <w:numPr>
          <w:ilvl w:val="0"/>
          <w:numId w:val="23"/>
        </w:numPr>
      </w:pPr>
      <w:r w:rsidRPr="00FE7D51">
        <w:rPr>
          <w:b/>
          <w:bCs/>
        </w:rPr>
        <w:t>Contractual Link Omitted:</w:t>
      </w:r>
      <w:r w:rsidRPr="00FE7D51">
        <w:t xml:space="preserve"> Highland Council possessed explicit, contractually documented knowledge of our </w:t>
      </w:r>
      <w:proofErr w:type="gramStart"/>
      <w:r w:rsidRPr="00FE7D51">
        <w:t>Museum's</w:t>
      </w:r>
      <w:proofErr w:type="gramEnd"/>
      <w:r w:rsidRPr="00FE7D51">
        <w:t xml:space="preserve"> interest, having entered into a </w:t>
      </w:r>
      <w:r w:rsidRPr="00426ED4">
        <w:t>formal loan agreement in 2011</w:t>
      </w:r>
      <w:r w:rsidRPr="00FE7D51">
        <w:t xml:space="preserve"> to physically house and display the bust. Despite this, the Council completely failed to notify or consult our Trustees during the January 2024 consultation.</w:t>
      </w:r>
    </w:p>
    <w:p w14:paraId="489B11D1" w14:textId="098164C0" w:rsidR="00FE7D51" w:rsidRPr="00FE7D51" w:rsidRDefault="00FE7D51" w:rsidP="00FE7D51">
      <w:pPr>
        <w:numPr>
          <w:ilvl w:val="0"/>
          <w:numId w:val="23"/>
        </w:numPr>
      </w:pPr>
      <w:r w:rsidRPr="00FE7D51">
        <w:rPr>
          <w:b/>
          <w:bCs/>
        </w:rPr>
        <w:t>Flawed Democratic Process:</w:t>
      </w:r>
      <w:r w:rsidRPr="00FE7D51">
        <w:t xml:space="preserve"> The Council’s consultation reached only 67 total residents in a town of nearly 4,000 (~1.5% of the population) and disregarded formal objections from both </w:t>
      </w:r>
      <w:r w:rsidRPr="00426ED4">
        <w:t>Invergordon Community Council and Saltburn Community Council.</w:t>
      </w:r>
    </w:p>
    <w:p w14:paraId="00075566" w14:textId="3F749706" w:rsidR="00FE7D51" w:rsidRPr="00FE7D51" w:rsidRDefault="00FE7D51" w:rsidP="00FE7D51">
      <w:r w:rsidRPr="00FE7D51">
        <w:t xml:space="preserve">If Highland Council fails to grant a standstill agreement while this statutory breach is investigated, we will escalate the complaint immediately to the </w:t>
      </w:r>
      <w:r w:rsidRPr="00426ED4">
        <w:t>Scottish Public Services Ombudsman</w:t>
      </w:r>
      <w:r w:rsidRPr="00FE7D51">
        <w:rPr>
          <w:b/>
          <w:bCs/>
        </w:rPr>
        <w:t xml:space="preserve"> </w:t>
      </w:r>
      <w:r w:rsidRPr="00FE7D51">
        <w:t xml:space="preserve">and formally alert the UK Government's </w:t>
      </w:r>
      <w:r w:rsidRPr="00426ED4">
        <w:t>Reviewing Committee on the Export of Works of Art</w:t>
      </w:r>
      <w:r w:rsidRPr="00FE7D51">
        <w:t xml:space="preserve"> that the legal integrity of the sale is under formal dispute.</w:t>
      </w:r>
    </w:p>
    <w:p w14:paraId="18DEE2BF" w14:textId="77777777" w:rsidR="00426ED4" w:rsidRDefault="00426ED4" w:rsidP="00FE7D51">
      <w:pPr>
        <w:rPr>
          <w:b/>
          <w:bCs/>
        </w:rPr>
      </w:pPr>
    </w:p>
    <w:p w14:paraId="4E0FD2FD" w14:textId="77777777" w:rsidR="00212821" w:rsidRDefault="00212821" w:rsidP="00FE7D51">
      <w:pPr>
        <w:rPr>
          <w:b/>
          <w:bCs/>
        </w:rPr>
      </w:pPr>
    </w:p>
    <w:p w14:paraId="0449C720" w14:textId="77777777" w:rsidR="00572BA5" w:rsidRDefault="00572BA5" w:rsidP="00FE7D51">
      <w:pPr>
        <w:rPr>
          <w:b/>
          <w:bCs/>
        </w:rPr>
      </w:pPr>
    </w:p>
    <w:p w14:paraId="3463CEB2" w14:textId="0B4C2C3D" w:rsidR="00FE7D51" w:rsidRPr="00FE7D51" w:rsidRDefault="00FE7D51" w:rsidP="00FE7D51">
      <w:pPr>
        <w:rPr>
          <w:b/>
          <w:bCs/>
        </w:rPr>
      </w:pPr>
      <w:r w:rsidRPr="00FE7D51">
        <w:rPr>
          <w:b/>
          <w:bCs/>
        </w:rPr>
        <w:t>4. Regulatory Defiance and Administrative Opacity</w:t>
      </w:r>
    </w:p>
    <w:p w14:paraId="73FD55AF" w14:textId="77777777" w:rsidR="00FE7D51" w:rsidRPr="00FE7D51" w:rsidRDefault="00FE7D51" w:rsidP="00FE7D51">
      <w:r w:rsidRPr="00FE7D51">
        <w:t>The administrative integrity of this process has broken down completely across local and regulatory frameworks:</w:t>
      </w:r>
    </w:p>
    <w:p w14:paraId="58CD0BF1" w14:textId="52FE8126" w:rsidR="00FE7D51" w:rsidRPr="00FE7D51" w:rsidRDefault="00FE7D51" w:rsidP="00FE7D51">
      <w:pPr>
        <w:numPr>
          <w:ilvl w:val="0"/>
          <w:numId w:val="24"/>
        </w:numPr>
      </w:pPr>
      <w:r w:rsidRPr="00FE7D51">
        <w:rPr>
          <w:b/>
          <w:bCs/>
        </w:rPr>
        <w:t>Defiance of the Information Commissioner:</w:t>
      </w:r>
      <w:r w:rsidRPr="00FE7D51">
        <w:t xml:space="preserve"> Following multiple ignored Freedom of Information requests, the museum appealed to </w:t>
      </w:r>
      <w:r w:rsidRPr="00426ED4">
        <w:t>the Scottish Information Commissioner</w:t>
      </w:r>
      <w:r w:rsidRPr="00FE7D51">
        <w:t>. The Commissioner investigated and ruled in our favour, finding Highland Council in breach of information law. Despite this binding determination, Highland Council still refuses to disclose the required documents.</w:t>
      </w:r>
    </w:p>
    <w:p w14:paraId="4D4FEFA5" w14:textId="72FCE66D" w:rsidR="00FE7D51" w:rsidRDefault="00FE7D51" w:rsidP="00426ED4">
      <w:pPr>
        <w:numPr>
          <w:ilvl w:val="0"/>
          <w:numId w:val="24"/>
        </w:numPr>
      </w:pPr>
      <w:r w:rsidRPr="00426ED4">
        <w:rPr>
          <w:b/>
          <w:bCs/>
        </w:rPr>
        <w:t>Withheld Court Decision:</w:t>
      </w:r>
      <w:r w:rsidRPr="00FE7D51">
        <w:t xml:space="preserve"> Following a decision at Tain Sheriff Court ruling that the bust is not 'unalienable' Common Good property, </w:t>
      </w:r>
      <w:r w:rsidR="00426ED4">
        <w:t>the trustees</w:t>
      </w:r>
      <w:r w:rsidRPr="00FE7D51">
        <w:t xml:space="preserve"> formally requested to inspect the written decision to understand the court's legal reasoning. This request was flatly refused.</w:t>
      </w:r>
    </w:p>
    <w:p w14:paraId="62571D0E" w14:textId="77777777" w:rsidR="00426ED4" w:rsidRPr="00FE7D51" w:rsidRDefault="00426ED4" w:rsidP="00426ED4">
      <w:pPr>
        <w:ind w:left="720"/>
      </w:pPr>
    </w:p>
    <w:p w14:paraId="0EA977A5" w14:textId="77777777" w:rsidR="00FE7D51" w:rsidRPr="00FE7D51" w:rsidRDefault="00FE7D51" w:rsidP="00FE7D51">
      <w:pPr>
        <w:rPr>
          <w:b/>
          <w:bCs/>
        </w:rPr>
      </w:pPr>
      <w:r w:rsidRPr="00FE7D51">
        <w:rPr>
          <w:b/>
          <w:bCs/>
        </w:rPr>
        <w:t>5. Failure of the Factual Basis for Court Approval</w:t>
      </w:r>
    </w:p>
    <w:p w14:paraId="165F9B3C" w14:textId="77777777" w:rsidR="00FE7D51" w:rsidRPr="00FE7D51" w:rsidRDefault="00FE7D51" w:rsidP="00FE7D51">
      <w:r w:rsidRPr="00FE7D51">
        <w:t>While Highland Council obtained authority under Section 75 of the Local Government (Scotland) Act 1973, that court decree was granted on factual premises that have now collapsed:</w:t>
      </w:r>
    </w:p>
    <w:p w14:paraId="6CD2F94D" w14:textId="77777777" w:rsidR="00FE7D51" w:rsidRPr="00FE7D51" w:rsidRDefault="00FE7D51" w:rsidP="00FE7D51">
      <w:pPr>
        <w:numPr>
          <w:ilvl w:val="0"/>
          <w:numId w:val="25"/>
        </w:numPr>
      </w:pPr>
      <w:r w:rsidRPr="00FE7D51">
        <w:t>The Court was not informed that a UK Export Bar would be instituted on grounds of national significance.</w:t>
      </w:r>
    </w:p>
    <w:p w14:paraId="74B2FB20" w14:textId="77777777" w:rsidR="00FE7D51" w:rsidRPr="00FE7D51" w:rsidRDefault="00FE7D51" w:rsidP="00FE7D51">
      <w:pPr>
        <w:numPr>
          <w:ilvl w:val="0"/>
          <w:numId w:val="25"/>
        </w:numPr>
      </w:pPr>
      <w:r w:rsidRPr="00FE7D51">
        <w:t xml:space="preserve">The Court was not advised that </w:t>
      </w:r>
      <w:proofErr w:type="gramStart"/>
      <w:r w:rsidRPr="00FE7D51">
        <w:t>entering into</w:t>
      </w:r>
      <w:proofErr w:type="gramEnd"/>
      <w:r w:rsidRPr="00FE7D51">
        <w:t xml:space="preserve"> a commercial sale contract would trigger an ethical funding lockout from national grant bodies like the NHMF.</w:t>
      </w:r>
    </w:p>
    <w:p w14:paraId="1158FA15" w14:textId="1C52172C" w:rsidR="00FE7D51" w:rsidRPr="00FE7D51" w:rsidRDefault="00FE7D51" w:rsidP="00FE7D51">
      <w:pPr>
        <w:numPr>
          <w:ilvl w:val="0"/>
          <w:numId w:val="25"/>
        </w:numPr>
      </w:pPr>
      <w:r w:rsidRPr="00FE7D51">
        <w:t>The Court was not advised of the unlawful omission of the Council's own contractual loan partner (Invergordon Naval Museum</w:t>
      </w:r>
      <w:r w:rsidR="00AE3907">
        <w:t xml:space="preserve"> &amp; Heritage Centre</w:t>
      </w:r>
      <w:r w:rsidRPr="00FE7D51">
        <w:t>) from the statutory consultation.</w:t>
      </w:r>
    </w:p>
    <w:p w14:paraId="1F4EBE4B" w14:textId="77777777" w:rsidR="00FE7D51" w:rsidRDefault="00FE7D51" w:rsidP="00FE7D51">
      <w:r w:rsidRPr="00FE7D51">
        <w:t>A court order obtained on incomplete, misleading, and outdated material facts cannot operate as an unassailable shield against executive scrutiny.</w:t>
      </w:r>
    </w:p>
    <w:p w14:paraId="557AD52D" w14:textId="77777777" w:rsidR="00426ED4" w:rsidRPr="00FE7D51" w:rsidRDefault="00426ED4" w:rsidP="00FE7D51"/>
    <w:p w14:paraId="2AE7099B" w14:textId="77777777" w:rsidR="00FE7D51" w:rsidRPr="00FE7D51" w:rsidRDefault="00FE7D51" w:rsidP="00FE7D51">
      <w:pPr>
        <w:rPr>
          <w:b/>
          <w:bCs/>
        </w:rPr>
      </w:pPr>
      <w:r w:rsidRPr="00FE7D51">
        <w:rPr>
          <w:b/>
          <w:bCs/>
        </w:rPr>
        <w:t>FORMAL DEMANDS FOR MINISTERIAL ACTION</w:t>
      </w:r>
    </w:p>
    <w:p w14:paraId="7C684849" w14:textId="77777777" w:rsidR="00FE7D51" w:rsidRPr="00FE7D51" w:rsidRDefault="00FE7D51" w:rsidP="00FE7D51">
      <w:r w:rsidRPr="00FE7D51">
        <w:t>We do not ask Scottish Ministers to usurp judicial functions or unlawfully override municipal autonomy. Rather, we demand that Ministers exercise their executive powers of national leadership, cultural stewardship, and statutory oversight.</w:t>
      </w:r>
    </w:p>
    <w:p w14:paraId="47AA1593" w14:textId="77777777" w:rsidR="00FE7D51" w:rsidRPr="00FE7D51" w:rsidRDefault="00FE7D51" w:rsidP="00FE7D51">
      <w:r w:rsidRPr="00FE7D51">
        <w:t>We formally request that Scottish Ministers immediately take the following four steps:</w:t>
      </w:r>
    </w:p>
    <w:p w14:paraId="630A8862" w14:textId="77777777" w:rsidR="00FE7D51" w:rsidRDefault="00FE7D51" w:rsidP="00FE7D51">
      <w:pPr>
        <w:numPr>
          <w:ilvl w:val="0"/>
          <w:numId w:val="26"/>
        </w:numPr>
      </w:pPr>
      <w:r w:rsidRPr="00FE7D51">
        <w:rPr>
          <w:b/>
          <w:bCs/>
        </w:rPr>
        <w:t>Convene an Emergency Stakeholder Summit:</w:t>
      </w:r>
      <w:r w:rsidRPr="00FE7D51">
        <w:t xml:space="preserve"> Direct senior Scottish Government officials to convene an urgent roundtable between Highland Council, the Trustees of Invergordon Museum, National Galleries of Scotland, and Historic Environment Scotland to establish a coordinated national co-acquisition and retention framework.</w:t>
      </w:r>
    </w:p>
    <w:p w14:paraId="5AB8FB1D" w14:textId="77777777" w:rsidR="00572BA5" w:rsidRDefault="00572BA5" w:rsidP="00572BA5"/>
    <w:p w14:paraId="0FB42D27" w14:textId="77777777" w:rsidR="00572BA5" w:rsidRDefault="00572BA5" w:rsidP="00572BA5"/>
    <w:p w14:paraId="27887233" w14:textId="77777777" w:rsidR="00F44C20" w:rsidRDefault="00F44C20" w:rsidP="00572BA5"/>
    <w:p w14:paraId="2022C95F" w14:textId="77777777" w:rsidR="00572BA5" w:rsidRDefault="00572BA5" w:rsidP="00572BA5"/>
    <w:p w14:paraId="571B7DB3" w14:textId="77777777" w:rsidR="00572BA5" w:rsidRDefault="00572BA5" w:rsidP="00572BA5"/>
    <w:p w14:paraId="4E17C1AA" w14:textId="77777777" w:rsidR="00572BA5" w:rsidRPr="00FE7D51" w:rsidRDefault="00572BA5" w:rsidP="00572BA5"/>
    <w:p w14:paraId="261F0B98" w14:textId="77777777" w:rsidR="00FE7D51" w:rsidRPr="00FE7D51" w:rsidRDefault="00FE7D51" w:rsidP="00FE7D51">
      <w:pPr>
        <w:numPr>
          <w:ilvl w:val="0"/>
          <w:numId w:val="26"/>
        </w:numPr>
      </w:pPr>
      <w:r w:rsidRPr="00FE7D51">
        <w:rPr>
          <w:b/>
          <w:bCs/>
        </w:rPr>
        <w:t>Order a Statutory Inquiry:</w:t>
      </w:r>
      <w:r w:rsidRPr="00FE7D51">
        <w:t xml:space="preserve"> Issue an order under </w:t>
      </w:r>
      <w:r w:rsidRPr="00426ED4">
        <w:t>Section 211 of the Local Government (Scotland) Act 1973 into Highland Council’s failure to comply with Sec</w:t>
      </w:r>
      <w:r w:rsidRPr="00FE7D51">
        <w:t>tion 104 of the Community Empowerment (Scotland) Act 2015 and its defiance of the Scottish Information Commissioner.</w:t>
      </w:r>
    </w:p>
    <w:p w14:paraId="100C8097" w14:textId="17CE8953" w:rsidR="00FE7D51" w:rsidRPr="00FE7D51" w:rsidRDefault="00FE7D51" w:rsidP="00212821">
      <w:pPr>
        <w:numPr>
          <w:ilvl w:val="0"/>
          <w:numId w:val="26"/>
        </w:numPr>
      </w:pPr>
      <w:r w:rsidRPr="00212821">
        <w:rPr>
          <w:b/>
          <w:bCs/>
        </w:rPr>
        <w:t>Broker a Contractual Standstill:</w:t>
      </w:r>
      <w:r w:rsidRPr="00FE7D51">
        <w:t xml:space="preserve"> Issue a formal Ministerial directive to Highland Council to pause execution of the sales contract and suspend the </w:t>
      </w:r>
      <w:r w:rsidRPr="00426ED4">
        <w:t>1 December 2026 deadline</w:t>
      </w:r>
      <w:r w:rsidRPr="00FE7D51">
        <w:t xml:space="preserve"> while statutory consultation breaches, regulatory non-compliance, and national retention options are evaluated.</w:t>
      </w:r>
    </w:p>
    <w:p w14:paraId="4AADE770" w14:textId="77777777" w:rsidR="00FE7D51" w:rsidRDefault="00FE7D51" w:rsidP="00FE7D51">
      <w:pPr>
        <w:numPr>
          <w:ilvl w:val="0"/>
          <w:numId w:val="26"/>
        </w:numPr>
      </w:pPr>
      <w:r w:rsidRPr="00FE7D51">
        <w:rPr>
          <w:b/>
          <w:bCs/>
        </w:rPr>
        <w:t>Deploy National Acquisition Support:</w:t>
      </w:r>
      <w:r w:rsidRPr="00FE7D51">
        <w:t xml:space="preserve"> Explore emergency national cultural funding mechanisms or institutional co-curatorship models to bridge the gap created by the NHMF funding lockout, preserving this national treasure for the public in perpetuity.</w:t>
      </w:r>
    </w:p>
    <w:p w14:paraId="0043D8BF" w14:textId="77777777" w:rsidR="00212821" w:rsidRDefault="00212821" w:rsidP="00FE7D51"/>
    <w:p w14:paraId="4F475E6F" w14:textId="77777777" w:rsidR="00F44C20" w:rsidRDefault="00F44C20" w:rsidP="00FE7D51"/>
    <w:p w14:paraId="3AA17EBB" w14:textId="12E8990A" w:rsidR="00FE7D51" w:rsidRDefault="00FE7D51" w:rsidP="00FE7D51">
      <w:r w:rsidRPr="00FE7D51">
        <w:t>Yours sincerely,</w:t>
      </w:r>
    </w:p>
    <w:p w14:paraId="4FF9B6B2" w14:textId="3FC14107" w:rsidR="00212821" w:rsidRPr="00FE7D51" w:rsidRDefault="00212821" w:rsidP="00212821">
      <w:pPr>
        <w:pStyle w:val="NoSpacing"/>
      </w:pPr>
      <w:r>
        <w:t>Annick Cornu, Vice-Chair of the Trustees</w:t>
      </w:r>
    </w:p>
    <w:p w14:paraId="2E2D120C" w14:textId="48FF7584" w:rsidR="00572BA5" w:rsidRDefault="00212821" w:rsidP="00212821">
      <w:pPr>
        <w:pStyle w:val="NoSpacing"/>
      </w:pPr>
      <w:r w:rsidRPr="00212821">
        <w:t>On behalf of t</w:t>
      </w:r>
      <w:r w:rsidR="00FE7D51" w:rsidRPr="00212821">
        <w:t xml:space="preserve">he Trustees of Invergordon Naval Museum &amp; Heritage Centre </w:t>
      </w:r>
      <w:r w:rsidR="00572BA5">
        <w:t>(</w:t>
      </w:r>
      <w:r w:rsidR="00572BA5" w:rsidRPr="00572BA5">
        <w:t>SCIO, SC035244</w:t>
      </w:r>
      <w:r w:rsidR="00572BA5">
        <w:t>)</w:t>
      </w:r>
    </w:p>
    <w:p w14:paraId="6CEDC2FC" w14:textId="77777777" w:rsidR="00212821" w:rsidRPr="00212821" w:rsidRDefault="00212821" w:rsidP="00212821">
      <w:pPr>
        <w:pStyle w:val="NoSpacing"/>
      </w:pPr>
    </w:p>
    <w:p w14:paraId="2CDA98D7" w14:textId="698E5558" w:rsidR="00FE7D51" w:rsidRDefault="00FE7D51" w:rsidP="00FE7D51">
      <w:r w:rsidRPr="00FE7D51">
        <w:rPr>
          <w:b/>
          <w:bCs/>
        </w:rPr>
        <w:t>Email:</w:t>
      </w:r>
      <w:r w:rsidRPr="00FE7D51">
        <w:t xml:space="preserve"> </w:t>
      </w:r>
      <w:hyperlink r:id="rId7" w:history="1">
        <w:r w:rsidR="00212821" w:rsidRPr="00F71875">
          <w:rPr>
            <w:rStyle w:val="Hyperlink"/>
          </w:rPr>
          <w:t>hello@invergordonmuseum.co.uk</w:t>
        </w:r>
      </w:hyperlink>
    </w:p>
    <w:p w14:paraId="67179F8C" w14:textId="77777777" w:rsidR="00212821" w:rsidRPr="00FE7D51" w:rsidRDefault="00212821" w:rsidP="00FE7D51"/>
    <w:p w14:paraId="59263BEF" w14:textId="77777777" w:rsidR="00FE7D51" w:rsidRPr="00FE7D51" w:rsidRDefault="00FE7D51" w:rsidP="00FE7D51">
      <w:r w:rsidRPr="00FE7D51">
        <w:rPr>
          <w:i/>
          <w:iCs/>
        </w:rPr>
        <w:t>Copy to:</w:t>
      </w:r>
    </w:p>
    <w:p w14:paraId="2AD612C5" w14:textId="77777777" w:rsidR="00FE7D51" w:rsidRPr="00FE7D51" w:rsidRDefault="00FE7D51" w:rsidP="00FE7D51">
      <w:pPr>
        <w:numPr>
          <w:ilvl w:val="0"/>
          <w:numId w:val="27"/>
        </w:numPr>
      </w:pPr>
      <w:r w:rsidRPr="00FE7D51">
        <w:t>Chief Executive, Highland Council</w:t>
      </w:r>
    </w:p>
    <w:p w14:paraId="719AEC53" w14:textId="77777777" w:rsidR="00FE7D51" w:rsidRPr="00FE7D51" w:rsidRDefault="00FE7D51" w:rsidP="00FE7D51">
      <w:pPr>
        <w:numPr>
          <w:ilvl w:val="0"/>
          <w:numId w:val="27"/>
        </w:numPr>
      </w:pPr>
      <w:r w:rsidRPr="00FE7D51">
        <w:t>Scottish Information Commissioner</w:t>
      </w:r>
    </w:p>
    <w:p w14:paraId="5F692768" w14:textId="77777777" w:rsidR="00FE7D51" w:rsidRPr="00FE7D51" w:rsidRDefault="00FE7D51" w:rsidP="00FE7D51">
      <w:pPr>
        <w:numPr>
          <w:ilvl w:val="0"/>
          <w:numId w:val="27"/>
        </w:numPr>
      </w:pPr>
      <w:r w:rsidRPr="00FE7D51">
        <w:t>Reviewing Committee on the Export of Works of Art (RCEWA)</w:t>
      </w:r>
    </w:p>
    <w:p w14:paraId="6019B957" w14:textId="77777777" w:rsidR="00FE7D51" w:rsidRPr="00FE7D51" w:rsidRDefault="00FE7D51" w:rsidP="00FE7D51">
      <w:pPr>
        <w:numPr>
          <w:ilvl w:val="0"/>
          <w:numId w:val="27"/>
        </w:numPr>
      </w:pPr>
      <w:r w:rsidRPr="00FE7D51">
        <w:t>National Galleries of Scotland &amp; Historic Environment Scotland</w:t>
      </w:r>
    </w:p>
    <w:p w14:paraId="656EFB0D" w14:textId="77777777" w:rsidR="00E7382C" w:rsidRDefault="00E7382C" w:rsidP="00237417"/>
    <w:sectPr w:rsidR="00E7382C" w:rsidSect="00B91C14">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3821" w14:textId="77777777" w:rsidR="00B1179B" w:rsidRDefault="00B1179B" w:rsidP="00B75702">
      <w:pPr>
        <w:spacing w:after="0" w:line="240" w:lineRule="auto"/>
      </w:pPr>
      <w:r>
        <w:separator/>
      </w:r>
    </w:p>
  </w:endnote>
  <w:endnote w:type="continuationSeparator" w:id="0">
    <w:p w14:paraId="7D6B0556" w14:textId="77777777" w:rsidR="00B1179B" w:rsidRDefault="00B1179B" w:rsidP="00B7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Pro Cond">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805165"/>
      <w:docPartObj>
        <w:docPartGallery w:val="Page Numbers (Bottom of Page)"/>
        <w:docPartUnique/>
      </w:docPartObj>
    </w:sdtPr>
    <w:sdtContent>
      <w:p w14:paraId="31C56D8E" w14:textId="40FB6E35" w:rsidR="009A2720" w:rsidRDefault="009A2720">
        <w:pPr>
          <w:pStyle w:val="Footer"/>
          <w:jc w:val="center"/>
        </w:pPr>
        <w:r>
          <w:rPr>
            <w:noProof/>
          </w:rPr>
          <mc:AlternateContent>
            <mc:Choice Requires="wps">
              <w:drawing>
                <wp:inline distT="0" distB="0" distL="0" distR="0" wp14:anchorId="17FBCFA4" wp14:editId="7B1B4B60">
                  <wp:extent cx="5467350" cy="45085"/>
                  <wp:effectExtent l="9525" t="9525" r="0" b="2540"/>
                  <wp:docPr id="702806734"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A2DDF9F"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E08B1F4" w14:textId="36CD8547" w:rsidR="009A2720" w:rsidRDefault="00725F42" w:rsidP="00725F42">
        <w:pPr>
          <w:pStyle w:val="Footer"/>
          <w:tabs>
            <w:tab w:val="left" w:pos="4387"/>
            <w:tab w:val="center" w:pos="5233"/>
          </w:tabs>
        </w:pPr>
        <w:r>
          <w:tab/>
        </w:r>
        <w:r>
          <w:tab/>
        </w:r>
        <w:r>
          <w:tab/>
        </w:r>
        <w:r w:rsidR="009A2720">
          <w:fldChar w:fldCharType="begin"/>
        </w:r>
        <w:r w:rsidR="009A2720">
          <w:instrText>PAGE    \* MERGEFORMAT</w:instrText>
        </w:r>
        <w:r w:rsidR="009A2720">
          <w:fldChar w:fldCharType="separate"/>
        </w:r>
        <w:r w:rsidR="009A2720">
          <w:t>2</w:t>
        </w:r>
        <w:r w:rsidR="009A2720">
          <w:fldChar w:fldCharType="end"/>
        </w:r>
      </w:p>
    </w:sdtContent>
  </w:sdt>
  <w:p w14:paraId="2B0B90E3" w14:textId="77777777" w:rsidR="009A2720" w:rsidRDefault="009A2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B423C" w14:textId="77777777" w:rsidR="00B1179B" w:rsidRDefault="00B1179B" w:rsidP="00B75702">
      <w:pPr>
        <w:spacing w:after="0" w:line="240" w:lineRule="auto"/>
      </w:pPr>
      <w:r>
        <w:separator/>
      </w:r>
    </w:p>
  </w:footnote>
  <w:footnote w:type="continuationSeparator" w:id="0">
    <w:p w14:paraId="2B81F6F4" w14:textId="77777777" w:rsidR="00B1179B" w:rsidRDefault="00B1179B" w:rsidP="00B75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5BAC" w14:textId="6B6E8EEA" w:rsidR="009A2720" w:rsidRPr="005E19F9" w:rsidRDefault="009A2720" w:rsidP="00EA34AC">
    <w:pPr>
      <w:pStyle w:val="Header"/>
      <w:rPr>
        <w:rFonts w:ascii="Georgia Pro Cond" w:hAnsi="Georgia Pro Cond"/>
        <w:b/>
        <w:bCs/>
        <w:color w:val="153D63" w:themeColor="text2" w:themeTint="E6"/>
      </w:rPr>
    </w:pPr>
    <w:r w:rsidRPr="005E19F9">
      <w:rPr>
        <w:rFonts w:ascii="Georgia Pro Cond" w:hAnsi="Georgia Pro Cond"/>
        <w:b/>
        <w:bCs/>
        <w:noProof/>
        <w:color w:val="153D63" w:themeColor="text2" w:themeTint="E6"/>
      </w:rPr>
      <w:drawing>
        <wp:anchor distT="0" distB="0" distL="114300" distR="114300" simplePos="0" relativeHeight="251658240" behindDoc="1" locked="0" layoutInCell="1" allowOverlap="1" wp14:anchorId="39A848B5" wp14:editId="74478C7B">
          <wp:simplePos x="0" y="0"/>
          <wp:positionH relativeFrom="column">
            <wp:posOffset>4722495</wp:posOffset>
          </wp:positionH>
          <wp:positionV relativeFrom="paragraph">
            <wp:posOffset>-433705</wp:posOffset>
          </wp:positionV>
          <wp:extent cx="1645920" cy="1645920"/>
          <wp:effectExtent l="0" t="0" r="0" b="0"/>
          <wp:wrapTight wrapText="bothSides">
            <wp:wrapPolygon edited="0">
              <wp:start x="8500" y="2500"/>
              <wp:lineTo x="6750" y="3500"/>
              <wp:lineTo x="3500" y="6250"/>
              <wp:lineTo x="2750" y="10500"/>
              <wp:lineTo x="2750" y="11500"/>
              <wp:lineTo x="4000" y="15000"/>
              <wp:lineTo x="4250" y="15500"/>
              <wp:lineTo x="9000" y="18250"/>
              <wp:lineTo x="12250" y="18250"/>
              <wp:lineTo x="17000" y="15500"/>
              <wp:lineTo x="17000" y="15000"/>
              <wp:lineTo x="18750" y="11000"/>
              <wp:lineTo x="18000" y="6250"/>
              <wp:lineTo x="14750" y="3750"/>
              <wp:lineTo x="12750" y="2500"/>
              <wp:lineTo x="8500" y="2500"/>
            </wp:wrapPolygon>
          </wp:wrapTight>
          <wp:docPr id="1116632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32921" name="Picture 1116632921"/>
                  <pic:cNvPicPr/>
                </pic:nvPicPr>
                <pic:blipFill>
                  <a:blip r:embed="rId1">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14:sizeRelH relativeFrom="page">
            <wp14:pctWidth>0</wp14:pctWidth>
          </wp14:sizeRelH>
          <wp14:sizeRelV relativeFrom="page">
            <wp14:pctHeight>0</wp14:pctHeight>
          </wp14:sizeRelV>
        </wp:anchor>
      </w:drawing>
    </w:r>
    <w:r w:rsidR="00EA34AC" w:rsidRPr="005E19F9">
      <w:rPr>
        <w:rFonts w:ascii="Georgia Pro Cond" w:hAnsi="Georgia Pro Cond"/>
        <w:b/>
        <w:bCs/>
        <w:color w:val="153D63" w:themeColor="text2" w:themeTint="E6"/>
      </w:rPr>
      <w:t>INVERGORDON NAVAL MUSEUM &amp; HERITAGE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6AC2"/>
    <w:multiLevelType w:val="multilevel"/>
    <w:tmpl w:val="A6D60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C85AAD"/>
    <w:multiLevelType w:val="multilevel"/>
    <w:tmpl w:val="C80E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70379"/>
    <w:multiLevelType w:val="multilevel"/>
    <w:tmpl w:val="E082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F76B1"/>
    <w:multiLevelType w:val="multilevel"/>
    <w:tmpl w:val="8656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05154"/>
    <w:multiLevelType w:val="multilevel"/>
    <w:tmpl w:val="7494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104562"/>
    <w:multiLevelType w:val="multilevel"/>
    <w:tmpl w:val="01E0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C3DD6"/>
    <w:multiLevelType w:val="multilevel"/>
    <w:tmpl w:val="1612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F128D"/>
    <w:multiLevelType w:val="multilevel"/>
    <w:tmpl w:val="D5A6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84753"/>
    <w:multiLevelType w:val="multilevel"/>
    <w:tmpl w:val="0940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F1C11"/>
    <w:multiLevelType w:val="multilevel"/>
    <w:tmpl w:val="C9D0A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70FEE"/>
    <w:multiLevelType w:val="multilevel"/>
    <w:tmpl w:val="A63AA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986DEE"/>
    <w:multiLevelType w:val="multilevel"/>
    <w:tmpl w:val="438E0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9339AE"/>
    <w:multiLevelType w:val="hybridMultilevel"/>
    <w:tmpl w:val="0E203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D7478D"/>
    <w:multiLevelType w:val="multilevel"/>
    <w:tmpl w:val="4E1A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768C1"/>
    <w:multiLevelType w:val="multilevel"/>
    <w:tmpl w:val="27FC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E829D2"/>
    <w:multiLevelType w:val="multilevel"/>
    <w:tmpl w:val="117E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A16655"/>
    <w:multiLevelType w:val="multilevel"/>
    <w:tmpl w:val="0A1C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CA3ACB"/>
    <w:multiLevelType w:val="hybridMultilevel"/>
    <w:tmpl w:val="817CF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934DE8"/>
    <w:multiLevelType w:val="multilevel"/>
    <w:tmpl w:val="F454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3056C3"/>
    <w:multiLevelType w:val="multilevel"/>
    <w:tmpl w:val="7DAA7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0E5D54"/>
    <w:multiLevelType w:val="multilevel"/>
    <w:tmpl w:val="6494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C370E3"/>
    <w:multiLevelType w:val="multilevel"/>
    <w:tmpl w:val="12CC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7F1C7E"/>
    <w:multiLevelType w:val="multilevel"/>
    <w:tmpl w:val="A19C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9233CD"/>
    <w:multiLevelType w:val="multilevel"/>
    <w:tmpl w:val="0A72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C17CE5"/>
    <w:multiLevelType w:val="multilevel"/>
    <w:tmpl w:val="4974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FC4C1B"/>
    <w:multiLevelType w:val="hybridMultilevel"/>
    <w:tmpl w:val="F90CC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E7642C"/>
    <w:multiLevelType w:val="multilevel"/>
    <w:tmpl w:val="56266D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9102D46"/>
    <w:multiLevelType w:val="multilevel"/>
    <w:tmpl w:val="01ECF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308035">
    <w:abstractNumId w:val="27"/>
  </w:num>
  <w:num w:numId="2" w16cid:durableId="540753140">
    <w:abstractNumId w:val="20"/>
  </w:num>
  <w:num w:numId="3" w16cid:durableId="424493543">
    <w:abstractNumId w:val="7"/>
  </w:num>
  <w:num w:numId="4" w16cid:durableId="1767529598">
    <w:abstractNumId w:val="24"/>
  </w:num>
  <w:num w:numId="5" w16cid:durableId="1110469727">
    <w:abstractNumId w:val="8"/>
  </w:num>
  <w:num w:numId="6" w16cid:durableId="1470904263">
    <w:abstractNumId w:val="13"/>
  </w:num>
  <w:num w:numId="7" w16cid:durableId="1938564317">
    <w:abstractNumId w:val="0"/>
  </w:num>
  <w:num w:numId="8" w16cid:durableId="1685550392">
    <w:abstractNumId w:val="12"/>
  </w:num>
  <w:num w:numId="9" w16cid:durableId="44909951">
    <w:abstractNumId w:val="25"/>
  </w:num>
  <w:num w:numId="10" w16cid:durableId="1555046983">
    <w:abstractNumId w:val="6"/>
  </w:num>
  <w:num w:numId="11" w16cid:durableId="1798143352">
    <w:abstractNumId w:val="9"/>
  </w:num>
  <w:num w:numId="12" w16cid:durableId="681205908">
    <w:abstractNumId w:val="16"/>
  </w:num>
  <w:num w:numId="13" w16cid:durableId="1038162698">
    <w:abstractNumId w:val="21"/>
  </w:num>
  <w:num w:numId="14" w16cid:durableId="239026334">
    <w:abstractNumId w:val="14"/>
  </w:num>
  <w:num w:numId="15" w16cid:durableId="291788067">
    <w:abstractNumId w:val="4"/>
  </w:num>
  <w:num w:numId="16" w16cid:durableId="749348604">
    <w:abstractNumId w:val="22"/>
  </w:num>
  <w:num w:numId="17" w16cid:durableId="862205806">
    <w:abstractNumId w:val="15"/>
  </w:num>
  <w:num w:numId="18" w16cid:durableId="968318014">
    <w:abstractNumId w:val="18"/>
  </w:num>
  <w:num w:numId="19" w16cid:durableId="11648608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5536042">
    <w:abstractNumId w:val="11"/>
  </w:num>
  <w:num w:numId="21" w16cid:durableId="1616520551">
    <w:abstractNumId w:val="5"/>
  </w:num>
  <w:num w:numId="22" w16cid:durableId="1257981770">
    <w:abstractNumId w:val="2"/>
  </w:num>
  <w:num w:numId="23" w16cid:durableId="1717578633">
    <w:abstractNumId w:val="1"/>
  </w:num>
  <w:num w:numId="24" w16cid:durableId="45686984">
    <w:abstractNumId w:val="23"/>
  </w:num>
  <w:num w:numId="25" w16cid:durableId="1213149654">
    <w:abstractNumId w:val="19"/>
  </w:num>
  <w:num w:numId="26" w16cid:durableId="1500655189">
    <w:abstractNumId w:val="10"/>
  </w:num>
  <w:num w:numId="27" w16cid:durableId="1498810365">
    <w:abstractNumId w:val="3"/>
  </w:num>
  <w:num w:numId="28" w16cid:durableId="677343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891"/>
    <w:rsid w:val="00030F4F"/>
    <w:rsid w:val="00102144"/>
    <w:rsid w:val="001505AD"/>
    <w:rsid w:val="001A726F"/>
    <w:rsid w:val="001B3C53"/>
    <w:rsid w:val="001D4A4A"/>
    <w:rsid w:val="00212821"/>
    <w:rsid w:val="00213259"/>
    <w:rsid w:val="00237417"/>
    <w:rsid w:val="0029167A"/>
    <w:rsid w:val="0029747E"/>
    <w:rsid w:val="002A25DD"/>
    <w:rsid w:val="00377A62"/>
    <w:rsid w:val="003E201A"/>
    <w:rsid w:val="00425742"/>
    <w:rsid w:val="00426ED4"/>
    <w:rsid w:val="00495495"/>
    <w:rsid w:val="00572BA5"/>
    <w:rsid w:val="005E19F9"/>
    <w:rsid w:val="00697C89"/>
    <w:rsid w:val="00714037"/>
    <w:rsid w:val="00725F42"/>
    <w:rsid w:val="00824177"/>
    <w:rsid w:val="0084597C"/>
    <w:rsid w:val="00850A6F"/>
    <w:rsid w:val="00973891"/>
    <w:rsid w:val="009A2720"/>
    <w:rsid w:val="009A67BF"/>
    <w:rsid w:val="009D0329"/>
    <w:rsid w:val="009D44FC"/>
    <w:rsid w:val="00A24D57"/>
    <w:rsid w:val="00AE3907"/>
    <w:rsid w:val="00B1179B"/>
    <w:rsid w:val="00B75702"/>
    <w:rsid w:val="00B91C14"/>
    <w:rsid w:val="00BE575B"/>
    <w:rsid w:val="00CA437B"/>
    <w:rsid w:val="00DA3D33"/>
    <w:rsid w:val="00DB63CE"/>
    <w:rsid w:val="00DE2E3D"/>
    <w:rsid w:val="00E7382C"/>
    <w:rsid w:val="00EA34AC"/>
    <w:rsid w:val="00EE5C62"/>
    <w:rsid w:val="00F44C20"/>
    <w:rsid w:val="00F915E0"/>
    <w:rsid w:val="00F97A09"/>
    <w:rsid w:val="00FE613F"/>
    <w:rsid w:val="00FE7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FD1E"/>
  <w15:chartTrackingRefBased/>
  <w15:docId w15:val="{B212F651-E323-49DF-9A04-F6383DEE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C14"/>
  </w:style>
  <w:style w:type="paragraph" w:styleId="Heading1">
    <w:name w:val="heading 1"/>
    <w:basedOn w:val="Normal"/>
    <w:next w:val="Normal"/>
    <w:link w:val="Heading1Char"/>
    <w:uiPriority w:val="9"/>
    <w:qFormat/>
    <w:rsid w:val="009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891"/>
    <w:rPr>
      <w:rFonts w:eastAsiaTheme="majorEastAsia" w:cstheme="majorBidi"/>
      <w:color w:val="272727" w:themeColor="text1" w:themeTint="D8"/>
    </w:rPr>
  </w:style>
  <w:style w:type="paragraph" w:styleId="Title">
    <w:name w:val="Title"/>
    <w:basedOn w:val="Normal"/>
    <w:next w:val="Normal"/>
    <w:link w:val="TitleChar"/>
    <w:uiPriority w:val="10"/>
    <w:qFormat/>
    <w:rsid w:val="00973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891"/>
    <w:pPr>
      <w:spacing w:before="160"/>
      <w:jc w:val="center"/>
    </w:pPr>
    <w:rPr>
      <w:i/>
      <w:iCs/>
      <w:color w:val="404040" w:themeColor="text1" w:themeTint="BF"/>
    </w:rPr>
  </w:style>
  <w:style w:type="character" w:customStyle="1" w:styleId="QuoteChar">
    <w:name w:val="Quote Char"/>
    <w:basedOn w:val="DefaultParagraphFont"/>
    <w:link w:val="Quote"/>
    <w:uiPriority w:val="29"/>
    <w:rsid w:val="00973891"/>
    <w:rPr>
      <w:i/>
      <w:iCs/>
      <w:color w:val="404040" w:themeColor="text1" w:themeTint="BF"/>
    </w:rPr>
  </w:style>
  <w:style w:type="paragraph" w:styleId="ListParagraph">
    <w:name w:val="List Paragraph"/>
    <w:basedOn w:val="Normal"/>
    <w:uiPriority w:val="34"/>
    <w:qFormat/>
    <w:rsid w:val="00973891"/>
    <w:pPr>
      <w:ind w:left="720"/>
      <w:contextualSpacing/>
    </w:pPr>
  </w:style>
  <w:style w:type="character" w:styleId="IntenseEmphasis">
    <w:name w:val="Intense Emphasis"/>
    <w:basedOn w:val="DefaultParagraphFont"/>
    <w:uiPriority w:val="21"/>
    <w:qFormat/>
    <w:rsid w:val="00973891"/>
    <w:rPr>
      <w:i/>
      <w:iCs/>
      <w:color w:val="0F4761" w:themeColor="accent1" w:themeShade="BF"/>
    </w:rPr>
  </w:style>
  <w:style w:type="paragraph" w:styleId="IntenseQuote">
    <w:name w:val="Intense Quote"/>
    <w:basedOn w:val="Normal"/>
    <w:next w:val="Normal"/>
    <w:link w:val="IntenseQuoteChar"/>
    <w:uiPriority w:val="30"/>
    <w:qFormat/>
    <w:rsid w:val="009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891"/>
    <w:rPr>
      <w:i/>
      <w:iCs/>
      <w:color w:val="0F4761" w:themeColor="accent1" w:themeShade="BF"/>
    </w:rPr>
  </w:style>
  <w:style w:type="character" w:styleId="IntenseReference">
    <w:name w:val="Intense Reference"/>
    <w:basedOn w:val="DefaultParagraphFont"/>
    <w:uiPriority w:val="32"/>
    <w:qFormat/>
    <w:rsid w:val="00973891"/>
    <w:rPr>
      <w:b/>
      <w:bCs/>
      <w:smallCaps/>
      <w:color w:val="0F4761" w:themeColor="accent1" w:themeShade="BF"/>
      <w:spacing w:val="5"/>
    </w:rPr>
  </w:style>
  <w:style w:type="paragraph" w:styleId="Header">
    <w:name w:val="header"/>
    <w:basedOn w:val="Normal"/>
    <w:link w:val="HeaderChar"/>
    <w:uiPriority w:val="99"/>
    <w:unhideWhenUsed/>
    <w:rsid w:val="00B757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702"/>
  </w:style>
  <w:style w:type="paragraph" w:styleId="Footer">
    <w:name w:val="footer"/>
    <w:basedOn w:val="Normal"/>
    <w:link w:val="FooterChar"/>
    <w:uiPriority w:val="99"/>
    <w:unhideWhenUsed/>
    <w:rsid w:val="00B757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702"/>
  </w:style>
  <w:style w:type="paragraph" w:styleId="NoSpacing">
    <w:name w:val="No Spacing"/>
    <w:uiPriority w:val="1"/>
    <w:qFormat/>
    <w:rsid w:val="009A2720"/>
    <w:pPr>
      <w:spacing w:after="0" w:line="240" w:lineRule="auto"/>
    </w:pPr>
  </w:style>
  <w:style w:type="character" w:styleId="Hyperlink">
    <w:name w:val="Hyperlink"/>
    <w:basedOn w:val="DefaultParagraphFont"/>
    <w:uiPriority w:val="99"/>
    <w:unhideWhenUsed/>
    <w:rsid w:val="005E19F9"/>
    <w:rPr>
      <w:color w:val="467886" w:themeColor="hyperlink"/>
      <w:u w:val="single"/>
    </w:rPr>
  </w:style>
  <w:style w:type="character" w:styleId="UnresolvedMention">
    <w:name w:val="Unresolved Mention"/>
    <w:basedOn w:val="DefaultParagraphFont"/>
    <w:uiPriority w:val="99"/>
    <w:semiHidden/>
    <w:unhideWhenUsed/>
    <w:rsid w:val="005E19F9"/>
    <w:rPr>
      <w:color w:val="605E5C"/>
      <w:shd w:val="clear" w:color="auto" w:fill="E1DFDD"/>
    </w:rPr>
  </w:style>
  <w:style w:type="character" w:styleId="PlaceholderText">
    <w:name w:val="Placeholder Text"/>
    <w:basedOn w:val="DefaultParagraphFont"/>
    <w:uiPriority w:val="99"/>
    <w:semiHidden/>
    <w:rsid w:val="00725F4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lo@invergordonmuseum.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1296</Words>
  <Characters>7652</Characters>
  <Application>Microsoft Office Word</Application>
  <DocSecurity>0</DocSecurity>
  <Lines>129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Annick Cornu</dc:creator>
  <cp:keywords/>
  <dc:description/>
  <cp:lastModifiedBy>Annick Cornu</cp:lastModifiedBy>
  <cp:revision>7</cp:revision>
  <dcterms:created xsi:type="dcterms:W3CDTF">2026-07-22T18:45:00Z</dcterms:created>
  <dcterms:modified xsi:type="dcterms:W3CDTF">2026-07-28T12:37:00Z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4f794718-35b8-4556-8e45-e17d9e61b3b8</vt:lpwstr>
  </property>
</Properties>
</file>